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82C9" w14:textId="77777777" w:rsidR="000D3E31" w:rsidRDefault="000D3E31" w:rsidP="00611824">
      <w:pPr>
        <w:pStyle w:val="Otsikko3"/>
      </w:pPr>
      <w:bookmarkStart w:id="0" w:name="_Toc329701708"/>
      <w:r>
        <w:t>Adventsvesper</w:t>
      </w:r>
      <w:bookmarkEnd w:id="0"/>
    </w:p>
    <w:p w14:paraId="3E851663" w14:textId="77777777" w:rsidR="000D3E31" w:rsidRDefault="000D3E31" w:rsidP="00EC23C8">
      <w:pPr>
        <w:pStyle w:val="rubrikeisisennyst"/>
      </w:pPr>
      <w:r>
        <w:t>Adventsvespern firas på kvällen första söndagen i advent. Både strukturellt och musikaliskt följer den vesperns ordning.</w:t>
      </w:r>
    </w:p>
    <w:p w14:paraId="12B8A4BE" w14:textId="77777777" w:rsidR="000D3E31" w:rsidRDefault="000D3E31" w:rsidP="00EC23C8">
      <w:pPr>
        <w:pStyle w:val="rubrikeisisennyst"/>
      </w:pPr>
      <w:r>
        <w:t>Om adventsvespern inleds med ljusbönen (s. 189) fortsätter gudstjänsten med inledningsorden (moment 2).</w:t>
      </w:r>
    </w:p>
    <w:p w14:paraId="5094B928" w14:textId="77777777" w:rsidR="000D3E31" w:rsidRDefault="000D3E31">
      <w:pPr>
        <w:jc w:val="both"/>
      </w:pPr>
    </w:p>
    <w:p w14:paraId="74900CD8" w14:textId="77777777" w:rsidR="000D3E31" w:rsidRDefault="000D3E31">
      <w:pPr>
        <w:jc w:val="both"/>
      </w:pPr>
    </w:p>
    <w:p w14:paraId="5549A816" w14:textId="77777777" w:rsidR="000D3E31" w:rsidRDefault="000D3E31">
      <w:pPr>
        <w:tabs>
          <w:tab w:val="left" w:pos="720"/>
        </w:tabs>
        <w:ind w:left="720" w:hanging="720"/>
        <w:jc w:val="both"/>
      </w:pPr>
      <w:r>
        <w:rPr>
          <w:b/>
        </w:rPr>
        <w:t>1.</w:t>
      </w:r>
      <w:r w:rsidR="00C827E8" w:rsidRPr="00C827E8">
        <w:tab/>
      </w:r>
      <w:r>
        <w:rPr>
          <w:b/>
        </w:rPr>
        <w:t>Inledning</w:t>
      </w:r>
    </w:p>
    <w:p w14:paraId="05C24A4F" w14:textId="77777777" w:rsidR="000D3E31" w:rsidRDefault="000D3E31" w:rsidP="00EC23C8">
      <w:pPr>
        <w:pStyle w:val="rubrik"/>
      </w:pPr>
      <w:r>
        <w:t>Inledningen kan föregås av psalm, sång eller instrumentalmusik. Om man inte inleder med ljusbönen, kan den inledande musiken också vara hymn till ljuset (psb 515 eller 516). Under den tänder man ljusen.</w:t>
      </w:r>
    </w:p>
    <w:p w14:paraId="09A964E9" w14:textId="77777777" w:rsidR="000D3E31" w:rsidRDefault="000D3E31" w:rsidP="00EC23C8">
      <w:pPr>
        <w:pStyle w:val="rubrik"/>
      </w:pPr>
      <w:r>
        <w:t>I stället för inledningen kan högmässans inledande välsignelse a</w:t>
      </w:r>
      <w:r>
        <w:t>n</w:t>
      </w:r>
      <w:r>
        <w:t>vändas.</w:t>
      </w:r>
    </w:p>
    <w:p w14:paraId="4290F890" w14:textId="77777777" w:rsidR="000D3E31" w:rsidRDefault="000D3E31">
      <w:pPr>
        <w:jc w:val="both"/>
      </w:pPr>
    </w:p>
    <w:p w14:paraId="4E9C95D0" w14:textId="77777777" w:rsidR="000D3E31" w:rsidRDefault="000D3E31">
      <w:pPr>
        <w:tabs>
          <w:tab w:val="left" w:pos="720"/>
        </w:tabs>
        <w:ind w:left="720" w:hanging="720"/>
        <w:jc w:val="both"/>
        <w:rPr>
          <w:sz w:val="24"/>
        </w:rPr>
      </w:pPr>
      <w:r>
        <w:rPr>
          <w:sz w:val="24"/>
        </w:rPr>
        <w:t>S</w:t>
      </w:r>
      <w:r>
        <w:rPr>
          <w:sz w:val="24"/>
        </w:rPr>
        <w:tab/>
        <w:t>Herre, öppna mina läppar,</w:t>
      </w:r>
    </w:p>
    <w:p w14:paraId="682C1CCF" w14:textId="77777777" w:rsidR="000D3E31" w:rsidRDefault="000D3E31">
      <w:pPr>
        <w:tabs>
          <w:tab w:val="left" w:pos="720"/>
        </w:tabs>
        <w:ind w:left="720" w:hanging="720"/>
        <w:jc w:val="both"/>
        <w:rPr>
          <w:sz w:val="24"/>
        </w:rPr>
      </w:pPr>
      <w:r>
        <w:rPr>
          <w:sz w:val="24"/>
        </w:rPr>
        <w:t>F</w:t>
      </w:r>
      <w:r>
        <w:rPr>
          <w:sz w:val="24"/>
        </w:rPr>
        <w:tab/>
        <w:t>så att min mun kan förkunna ditt lov.</w:t>
      </w:r>
    </w:p>
    <w:p w14:paraId="7F5A1FA4" w14:textId="77777777" w:rsidR="000D3E31" w:rsidRDefault="000D3E31">
      <w:pPr>
        <w:tabs>
          <w:tab w:val="left" w:pos="720"/>
        </w:tabs>
        <w:ind w:left="720" w:hanging="720"/>
        <w:jc w:val="both"/>
        <w:rPr>
          <w:sz w:val="24"/>
        </w:rPr>
      </w:pPr>
      <w:r>
        <w:rPr>
          <w:sz w:val="24"/>
        </w:rPr>
        <w:t>S</w:t>
      </w:r>
      <w:r>
        <w:rPr>
          <w:sz w:val="24"/>
        </w:rPr>
        <w:tab/>
        <w:t>Gud, kom till min räddning.</w:t>
      </w:r>
    </w:p>
    <w:p w14:paraId="3F7CCCBE" w14:textId="77777777" w:rsidR="000D3E31" w:rsidRDefault="000D3E31">
      <w:pPr>
        <w:tabs>
          <w:tab w:val="left" w:pos="720"/>
        </w:tabs>
        <w:ind w:left="720" w:hanging="720"/>
        <w:jc w:val="both"/>
        <w:rPr>
          <w:sz w:val="24"/>
        </w:rPr>
      </w:pPr>
      <w:r>
        <w:rPr>
          <w:sz w:val="24"/>
        </w:rPr>
        <w:t>F</w:t>
      </w:r>
      <w:r>
        <w:rPr>
          <w:sz w:val="24"/>
        </w:rPr>
        <w:tab/>
        <w:t>Herre, skynda till min hjälp.</w:t>
      </w:r>
    </w:p>
    <w:p w14:paraId="31C759BC" w14:textId="77777777" w:rsidR="000D3E31" w:rsidRDefault="000D3E31">
      <w:pPr>
        <w:tabs>
          <w:tab w:val="left" w:pos="720"/>
        </w:tabs>
        <w:ind w:left="720" w:hanging="720"/>
        <w:jc w:val="both"/>
        <w:rPr>
          <w:sz w:val="24"/>
        </w:rPr>
      </w:pPr>
      <w:r>
        <w:rPr>
          <w:sz w:val="24"/>
        </w:rPr>
        <w:t>S+F</w:t>
      </w:r>
      <w:r>
        <w:rPr>
          <w:sz w:val="24"/>
        </w:rPr>
        <w:tab/>
        <w:t>Ära vare Fadern och Sonen och den heliga Anden,</w:t>
      </w:r>
    </w:p>
    <w:p w14:paraId="47CA4A6D" w14:textId="77777777" w:rsidR="000D3E31" w:rsidRDefault="000D3E31">
      <w:pPr>
        <w:ind w:left="720"/>
        <w:jc w:val="both"/>
      </w:pPr>
      <w:r>
        <w:rPr>
          <w:sz w:val="24"/>
        </w:rPr>
        <w:t>nu och alltid och i evigheters evighet. Amen. Halleluja.</w:t>
      </w:r>
    </w:p>
    <w:p w14:paraId="36961C3A" w14:textId="77777777" w:rsidR="000D3E31" w:rsidRDefault="000D3E31">
      <w:pPr>
        <w:jc w:val="both"/>
      </w:pPr>
    </w:p>
    <w:p w14:paraId="37C5B4BD" w14:textId="77777777" w:rsidR="000D3E31" w:rsidRDefault="000D3E31">
      <w:pPr>
        <w:jc w:val="both"/>
      </w:pPr>
    </w:p>
    <w:p w14:paraId="36B37E11" w14:textId="77777777" w:rsidR="000D3E31" w:rsidRDefault="000D3E31">
      <w:pPr>
        <w:tabs>
          <w:tab w:val="left" w:pos="720"/>
        </w:tabs>
        <w:ind w:left="720" w:hanging="720"/>
        <w:jc w:val="both"/>
      </w:pPr>
      <w:r>
        <w:rPr>
          <w:b/>
        </w:rPr>
        <w:t>2.</w:t>
      </w:r>
      <w:r w:rsidR="00C827E8" w:rsidRPr="00C827E8">
        <w:tab/>
      </w:r>
      <w:r>
        <w:rPr>
          <w:b/>
        </w:rPr>
        <w:t>Inledningsord</w:t>
      </w:r>
    </w:p>
    <w:p w14:paraId="1EF82FFD" w14:textId="77777777" w:rsidR="000D3E31" w:rsidRDefault="000D3E31" w:rsidP="00EC23C8">
      <w:pPr>
        <w:pStyle w:val="rubrik"/>
      </w:pPr>
      <w:r>
        <w:t>Inledningsorden kan också sammanställas fritt.</w:t>
      </w:r>
    </w:p>
    <w:p w14:paraId="3255C046" w14:textId="77777777" w:rsidR="000D3E31" w:rsidRDefault="000D3E31">
      <w:pPr>
        <w:jc w:val="both"/>
      </w:pPr>
    </w:p>
    <w:p w14:paraId="1EBDFC39" w14:textId="77777777" w:rsidR="000D3E31" w:rsidRDefault="000D3E31">
      <w:pPr>
        <w:ind w:left="720"/>
        <w:jc w:val="both"/>
        <w:rPr>
          <w:sz w:val="24"/>
        </w:rPr>
      </w:pPr>
      <w:r>
        <w:rPr>
          <w:sz w:val="24"/>
        </w:rPr>
        <w:t>Kära kristna. Denna dag är hosiannahymnens dag. Vi ansluter oss till den skara som vandrade till Jerusalem tillsammans med Jesus och ropade: ”Hosianna Davids son! Välsignad är han som kommer i Herrens namn. Hosianna i höjden!” Den uppståndne Herren är mitt ibland oss i dag och under hela det nya kyrkoåret. Han är vår kung. Han hör oss och hjälper oss.</w:t>
      </w:r>
    </w:p>
    <w:p w14:paraId="7981D26C" w14:textId="77777777" w:rsidR="000D3E31" w:rsidRDefault="000D3E31">
      <w:pPr>
        <w:jc w:val="both"/>
      </w:pPr>
    </w:p>
    <w:p w14:paraId="04727086" w14:textId="77777777" w:rsidR="000D3E31" w:rsidRDefault="000D3E31">
      <w:pPr>
        <w:jc w:val="both"/>
      </w:pPr>
    </w:p>
    <w:p w14:paraId="35537EC0" w14:textId="77777777" w:rsidR="000D3E31" w:rsidRDefault="000D3E31" w:rsidP="00806A8B">
      <w:pPr>
        <w:pStyle w:val="sisennettyotsikko"/>
      </w:pPr>
      <w:r>
        <w:t>3.</w:t>
      </w:r>
      <w:r w:rsidR="00C827E8" w:rsidRPr="00C827E8">
        <w:tab/>
      </w:r>
      <w:r>
        <w:t>Psalm</w:t>
      </w:r>
    </w:p>
    <w:p w14:paraId="5F325CD2" w14:textId="77777777" w:rsidR="000D3E31" w:rsidRDefault="000D3E31">
      <w:pPr>
        <w:jc w:val="both"/>
      </w:pPr>
    </w:p>
    <w:p w14:paraId="2A1FD2A9" w14:textId="77777777" w:rsidR="000D3E31" w:rsidRDefault="000D3E31">
      <w:pPr>
        <w:jc w:val="both"/>
      </w:pPr>
    </w:p>
    <w:p w14:paraId="21E1663A" w14:textId="77777777" w:rsidR="000D3E31" w:rsidRDefault="000D3E31">
      <w:pPr>
        <w:tabs>
          <w:tab w:val="left" w:pos="720"/>
        </w:tabs>
        <w:ind w:left="720" w:hanging="720"/>
        <w:jc w:val="both"/>
      </w:pPr>
      <w:r>
        <w:rPr>
          <w:b/>
        </w:rPr>
        <w:t>4.</w:t>
      </w:r>
      <w:r w:rsidR="00C827E8" w:rsidRPr="00C827E8">
        <w:tab/>
      </w:r>
      <w:r>
        <w:rPr>
          <w:b/>
        </w:rPr>
        <w:t>Psaltarpsalm</w:t>
      </w:r>
    </w:p>
    <w:p w14:paraId="5F1B87D3" w14:textId="77777777" w:rsidR="000D3E31" w:rsidRDefault="000D3E31" w:rsidP="00EC23C8">
      <w:pPr>
        <w:pStyle w:val="rubrik"/>
      </w:pPr>
      <w:r>
        <w:t xml:space="preserve">Ps. 24:7–10. Psalmen kan läsas eller sjungas. Psalmtoner s. 441. Psalmen kan genomföras </w:t>
      </w:r>
      <w:proofErr w:type="gramStart"/>
      <w:r>
        <w:t>t.ex.</w:t>
      </w:r>
      <w:proofErr w:type="gramEnd"/>
      <w:r>
        <w:t xml:space="preserve"> som nedan:</w:t>
      </w:r>
    </w:p>
    <w:p w14:paraId="3E3691CE" w14:textId="77777777" w:rsidR="000D3E31" w:rsidRDefault="000D3E31">
      <w:pPr>
        <w:jc w:val="both"/>
      </w:pPr>
    </w:p>
    <w:p w14:paraId="4E8451BE" w14:textId="77777777" w:rsidR="000D3E31" w:rsidRDefault="000D3E31">
      <w:pPr>
        <w:ind w:left="720"/>
        <w:jc w:val="both"/>
        <w:rPr>
          <w:sz w:val="24"/>
        </w:rPr>
      </w:pPr>
      <w:r>
        <w:rPr>
          <w:i/>
          <w:sz w:val="24"/>
        </w:rPr>
        <w:t>Responsorium</w:t>
      </w:r>
    </w:p>
    <w:p w14:paraId="4540D1EC" w14:textId="77777777" w:rsidR="000D3E31" w:rsidRDefault="000D3E31">
      <w:pPr>
        <w:ind w:left="720"/>
        <w:jc w:val="both"/>
        <w:rPr>
          <w:sz w:val="24"/>
        </w:rPr>
      </w:pPr>
      <w:r>
        <w:rPr>
          <w:sz w:val="24"/>
        </w:rPr>
        <w:t>Ropa ut din glädje, dotter Sion,</w:t>
      </w:r>
    </w:p>
    <w:p w14:paraId="62C213CA" w14:textId="77777777" w:rsidR="000D3E31" w:rsidRDefault="000D3E31">
      <w:pPr>
        <w:ind w:left="720"/>
        <w:jc w:val="both"/>
        <w:rPr>
          <w:sz w:val="24"/>
        </w:rPr>
      </w:pPr>
      <w:r>
        <w:rPr>
          <w:sz w:val="24"/>
        </w:rPr>
        <w:t>jubla, dotter Jerusalem!</w:t>
      </w:r>
    </w:p>
    <w:p w14:paraId="4A7E0A0B" w14:textId="77777777" w:rsidR="000D3E31" w:rsidRDefault="000D3E31">
      <w:pPr>
        <w:pStyle w:val="Leipteksti"/>
        <w:ind w:left="720"/>
        <w:rPr>
          <w:lang w:val="sv-FI"/>
        </w:rPr>
      </w:pPr>
      <w:r>
        <w:rPr>
          <w:lang w:val="sv-FI"/>
        </w:rPr>
        <w:t>Se, din konung kommer.</w:t>
      </w:r>
    </w:p>
    <w:p w14:paraId="605423C8" w14:textId="77777777" w:rsidR="000D3E31" w:rsidRDefault="000D3E31">
      <w:pPr>
        <w:jc w:val="both"/>
        <w:rPr>
          <w:sz w:val="24"/>
        </w:rPr>
      </w:pPr>
    </w:p>
    <w:p w14:paraId="16ED9D0E" w14:textId="77777777" w:rsidR="000D3E31" w:rsidRDefault="000D3E31">
      <w:pPr>
        <w:ind w:left="720"/>
        <w:jc w:val="both"/>
        <w:rPr>
          <w:sz w:val="24"/>
        </w:rPr>
      </w:pPr>
      <w:r>
        <w:rPr>
          <w:i/>
          <w:sz w:val="24"/>
        </w:rPr>
        <w:t>Psalm</w:t>
      </w:r>
    </w:p>
    <w:p w14:paraId="34AEDD0E" w14:textId="77777777" w:rsidR="000D3E31" w:rsidRDefault="000D3E31">
      <w:pPr>
        <w:ind w:left="720"/>
        <w:jc w:val="both"/>
        <w:rPr>
          <w:sz w:val="24"/>
        </w:rPr>
      </w:pPr>
      <w:r>
        <w:rPr>
          <w:sz w:val="24"/>
        </w:rPr>
        <w:lastRenderedPageBreak/>
        <w:t>Portar, öppna er vida!</w:t>
      </w:r>
    </w:p>
    <w:p w14:paraId="33633A0E" w14:textId="77777777" w:rsidR="000D3E31" w:rsidRDefault="000D3E31">
      <w:pPr>
        <w:ind w:left="720"/>
        <w:jc w:val="both"/>
        <w:rPr>
          <w:sz w:val="24"/>
        </w:rPr>
      </w:pPr>
      <w:r>
        <w:rPr>
          <w:sz w:val="24"/>
        </w:rPr>
        <w:t>Höj er, uråldriga dörrar!</w:t>
      </w:r>
    </w:p>
    <w:p w14:paraId="00B6E802" w14:textId="77777777" w:rsidR="000D3E31" w:rsidRDefault="000D3E31">
      <w:pPr>
        <w:ind w:left="720"/>
        <w:jc w:val="both"/>
        <w:rPr>
          <w:sz w:val="24"/>
        </w:rPr>
      </w:pPr>
      <w:r>
        <w:rPr>
          <w:sz w:val="24"/>
        </w:rPr>
        <w:t>Låt ärans konung draga in!</w:t>
      </w:r>
    </w:p>
    <w:p w14:paraId="03EF3BB1" w14:textId="77777777" w:rsidR="000D3E31" w:rsidRDefault="000D3E31">
      <w:pPr>
        <w:ind w:left="1440"/>
        <w:jc w:val="both"/>
        <w:rPr>
          <w:sz w:val="24"/>
        </w:rPr>
      </w:pPr>
      <w:r>
        <w:rPr>
          <w:sz w:val="24"/>
        </w:rPr>
        <w:t>Vem är då ärans konung?</w:t>
      </w:r>
    </w:p>
    <w:p w14:paraId="0BD1BA2A" w14:textId="77777777" w:rsidR="000D3E31" w:rsidRDefault="000D3E31">
      <w:pPr>
        <w:ind w:left="1440"/>
        <w:jc w:val="both"/>
        <w:rPr>
          <w:sz w:val="24"/>
        </w:rPr>
      </w:pPr>
      <w:r>
        <w:rPr>
          <w:sz w:val="24"/>
        </w:rPr>
        <w:t>Det är Herren, den väldige hjälten,</w:t>
      </w:r>
    </w:p>
    <w:p w14:paraId="07DF9976" w14:textId="77777777" w:rsidR="000D3E31" w:rsidRDefault="000D3E31">
      <w:pPr>
        <w:ind w:left="1440"/>
        <w:jc w:val="both"/>
        <w:rPr>
          <w:sz w:val="24"/>
        </w:rPr>
      </w:pPr>
      <w:r>
        <w:rPr>
          <w:sz w:val="24"/>
        </w:rPr>
        <w:t>Herren, väldig i strid.</w:t>
      </w:r>
    </w:p>
    <w:p w14:paraId="280F00EB" w14:textId="77777777" w:rsidR="000D3E31" w:rsidRDefault="000D3E31">
      <w:pPr>
        <w:jc w:val="both"/>
        <w:rPr>
          <w:sz w:val="24"/>
        </w:rPr>
      </w:pPr>
    </w:p>
    <w:p w14:paraId="62A2F41E" w14:textId="77777777" w:rsidR="000D3E31" w:rsidRDefault="000D3E31">
      <w:pPr>
        <w:ind w:left="720"/>
        <w:jc w:val="both"/>
        <w:rPr>
          <w:sz w:val="24"/>
        </w:rPr>
      </w:pPr>
      <w:r>
        <w:rPr>
          <w:sz w:val="24"/>
        </w:rPr>
        <w:t>[</w:t>
      </w:r>
      <w:r>
        <w:rPr>
          <w:i/>
          <w:sz w:val="24"/>
        </w:rPr>
        <w:t>Responsorium</w:t>
      </w:r>
      <w:r>
        <w:rPr>
          <w:sz w:val="24"/>
        </w:rPr>
        <w:t>]</w:t>
      </w:r>
    </w:p>
    <w:p w14:paraId="207C1085" w14:textId="77777777" w:rsidR="000D3E31" w:rsidRDefault="000D3E31">
      <w:pPr>
        <w:jc w:val="both"/>
        <w:rPr>
          <w:sz w:val="24"/>
        </w:rPr>
      </w:pPr>
    </w:p>
    <w:p w14:paraId="52928E30" w14:textId="77777777" w:rsidR="000D3E31" w:rsidRDefault="000D3E31">
      <w:pPr>
        <w:ind w:left="720"/>
        <w:jc w:val="both"/>
        <w:rPr>
          <w:sz w:val="24"/>
        </w:rPr>
      </w:pPr>
      <w:r>
        <w:rPr>
          <w:sz w:val="24"/>
        </w:rPr>
        <w:t>Portar, öppna er vida!</w:t>
      </w:r>
    </w:p>
    <w:p w14:paraId="5B65B967" w14:textId="77777777" w:rsidR="000D3E31" w:rsidRDefault="000D3E31">
      <w:pPr>
        <w:ind w:left="720"/>
        <w:jc w:val="both"/>
        <w:rPr>
          <w:sz w:val="24"/>
        </w:rPr>
      </w:pPr>
      <w:r>
        <w:rPr>
          <w:sz w:val="24"/>
        </w:rPr>
        <w:t>Höj er, uråldriga dörrar!</w:t>
      </w:r>
    </w:p>
    <w:p w14:paraId="688688D2" w14:textId="77777777" w:rsidR="000D3E31" w:rsidRDefault="000D3E31">
      <w:pPr>
        <w:ind w:left="720"/>
        <w:jc w:val="both"/>
        <w:rPr>
          <w:sz w:val="24"/>
        </w:rPr>
      </w:pPr>
      <w:r>
        <w:rPr>
          <w:sz w:val="24"/>
        </w:rPr>
        <w:t>Låt ärans konung draga in!</w:t>
      </w:r>
    </w:p>
    <w:p w14:paraId="0C3BC96B" w14:textId="77777777" w:rsidR="000D3E31" w:rsidRDefault="000D3E31">
      <w:pPr>
        <w:ind w:left="1440"/>
        <w:jc w:val="both"/>
        <w:rPr>
          <w:sz w:val="24"/>
        </w:rPr>
      </w:pPr>
      <w:r>
        <w:rPr>
          <w:sz w:val="24"/>
        </w:rPr>
        <w:t>Vem är han, ärans konung?</w:t>
      </w:r>
    </w:p>
    <w:p w14:paraId="6CAABB46" w14:textId="77777777" w:rsidR="000D3E31" w:rsidRDefault="000D3E31">
      <w:pPr>
        <w:ind w:left="1440"/>
        <w:jc w:val="both"/>
        <w:rPr>
          <w:sz w:val="24"/>
        </w:rPr>
      </w:pPr>
      <w:r>
        <w:rPr>
          <w:sz w:val="24"/>
        </w:rPr>
        <w:t>Det är Herren Sebaot,</w:t>
      </w:r>
    </w:p>
    <w:p w14:paraId="6CDF6F7A" w14:textId="77777777" w:rsidR="000D3E31" w:rsidRDefault="000D3E31">
      <w:pPr>
        <w:ind w:left="1440"/>
        <w:jc w:val="both"/>
        <w:rPr>
          <w:sz w:val="24"/>
        </w:rPr>
      </w:pPr>
      <w:r>
        <w:rPr>
          <w:sz w:val="24"/>
        </w:rPr>
        <w:t>han är ärans konung.</w:t>
      </w:r>
    </w:p>
    <w:p w14:paraId="52C48FAF" w14:textId="77777777" w:rsidR="000D3E31" w:rsidRDefault="000D3E31">
      <w:pPr>
        <w:jc w:val="both"/>
        <w:rPr>
          <w:sz w:val="24"/>
        </w:rPr>
      </w:pPr>
    </w:p>
    <w:p w14:paraId="59C909DC" w14:textId="77777777" w:rsidR="000D3E31" w:rsidRDefault="000D3E31">
      <w:pPr>
        <w:ind w:left="720"/>
        <w:jc w:val="both"/>
        <w:rPr>
          <w:sz w:val="24"/>
        </w:rPr>
      </w:pPr>
      <w:r>
        <w:rPr>
          <w:sz w:val="24"/>
        </w:rPr>
        <w:t>[</w:t>
      </w:r>
      <w:r>
        <w:rPr>
          <w:i/>
          <w:sz w:val="24"/>
        </w:rPr>
        <w:t>Responsorium</w:t>
      </w:r>
      <w:r>
        <w:rPr>
          <w:sz w:val="24"/>
        </w:rPr>
        <w:t>]</w:t>
      </w:r>
    </w:p>
    <w:p w14:paraId="108C1C3C" w14:textId="77777777" w:rsidR="000D3E31" w:rsidRDefault="000D3E31">
      <w:pPr>
        <w:jc w:val="both"/>
        <w:rPr>
          <w:sz w:val="24"/>
        </w:rPr>
      </w:pPr>
    </w:p>
    <w:p w14:paraId="6A23DF12" w14:textId="77777777" w:rsidR="000D3E31" w:rsidRDefault="000D3E31">
      <w:pPr>
        <w:ind w:left="720"/>
        <w:jc w:val="both"/>
        <w:rPr>
          <w:sz w:val="24"/>
        </w:rPr>
      </w:pPr>
      <w:r>
        <w:rPr>
          <w:sz w:val="24"/>
        </w:rPr>
        <w:t>Ära vare Fadern och Sonen</w:t>
      </w:r>
    </w:p>
    <w:p w14:paraId="7D3194FF" w14:textId="77777777" w:rsidR="000D3E31" w:rsidRDefault="000D3E31">
      <w:pPr>
        <w:ind w:left="720"/>
        <w:jc w:val="both"/>
        <w:rPr>
          <w:sz w:val="24"/>
        </w:rPr>
      </w:pPr>
      <w:r>
        <w:rPr>
          <w:sz w:val="24"/>
        </w:rPr>
        <w:t>och den heliga Anden,</w:t>
      </w:r>
    </w:p>
    <w:p w14:paraId="722DE435" w14:textId="77777777" w:rsidR="000D3E31" w:rsidRDefault="000D3E31">
      <w:pPr>
        <w:ind w:left="1440"/>
        <w:jc w:val="both"/>
        <w:rPr>
          <w:sz w:val="24"/>
        </w:rPr>
      </w:pPr>
      <w:r>
        <w:rPr>
          <w:sz w:val="24"/>
        </w:rPr>
        <w:t>nu och alltid</w:t>
      </w:r>
    </w:p>
    <w:p w14:paraId="6598C2E8" w14:textId="77777777" w:rsidR="000D3E31" w:rsidRDefault="000D3E31">
      <w:pPr>
        <w:ind w:left="1440"/>
        <w:jc w:val="both"/>
        <w:rPr>
          <w:sz w:val="24"/>
        </w:rPr>
      </w:pPr>
      <w:r>
        <w:rPr>
          <w:sz w:val="24"/>
        </w:rPr>
        <w:t>och i evigheters evighet. Amen.</w:t>
      </w:r>
    </w:p>
    <w:p w14:paraId="307A2FA6" w14:textId="77777777" w:rsidR="000D3E31" w:rsidRDefault="000D3E31">
      <w:pPr>
        <w:jc w:val="both"/>
        <w:rPr>
          <w:sz w:val="24"/>
        </w:rPr>
      </w:pPr>
    </w:p>
    <w:p w14:paraId="5A82C653" w14:textId="77777777" w:rsidR="000D3E31" w:rsidRDefault="000D3E31">
      <w:pPr>
        <w:ind w:left="720"/>
        <w:jc w:val="both"/>
        <w:rPr>
          <w:sz w:val="24"/>
        </w:rPr>
      </w:pPr>
      <w:r>
        <w:rPr>
          <w:i/>
          <w:sz w:val="24"/>
        </w:rPr>
        <w:t>Responsorium</w:t>
      </w:r>
    </w:p>
    <w:p w14:paraId="65FF41E1" w14:textId="77777777" w:rsidR="000D3E31" w:rsidRDefault="000D3E31">
      <w:pPr>
        <w:jc w:val="both"/>
      </w:pPr>
    </w:p>
    <w:p w14:paraId="0C8F4BE1" w14:textId="77777777" w:rsidR="000D3E31" w:rsidRDefault="000D3E31">
      <w:pPr>
        <w:jc w:val="both"/>
      </w:pPr>
    </w:p>
    <w:p w14:paraId="705EA2DE" w14:textId="77777777" w:rsidR="005B4E31" w:rsidRPr="005B4E31" w:rsidRDefault="000D3E31">
      <w:pPr>
        <w:tabs>
          <w:tab w:val="left" w:pos="720"/>
        </w:tabs>
        <w:ind w:left="720" w:hanging="720"/>
        <w:jc w:val="both"/>
      </w:pPr>
      <w:r>
        <w:rPr>
          <w:b/>
        </w:rPr>
        <w:t>5.</w:t>
      </w:r>
      <w:r w:rsidR="00C827E8" w:rsidRPr="00C827E8">
        <w:tab/>
      </w:r>
      <w:r>
        <w:rPr>
          <w:b/>
        </w:rPr>
        <w:t>Bibelläsning</w:t>
      </w:r>
    </w:p>
    <w:p w14:paraId="799B1E53" w14:textId="77777777" w:rsidR="000D3E31" w:rsidRDefault="000D3E31" w:rsidP="00EC23C8">
      <w:pPr>
        <w:pStyle w:val="rubrik"/>
      </w:pPr>
      <w:r>
        <w:t>Man läser någon av texterna samt evangeliet för första söndagen i advent.</w:t>
      </w:r>
    </w:p>
    <w:p w14:paraId="4EE743C6" w14:textId="77777777" w:rsidR="000D3E31" w:rsidRDefault="000D3E31" w:rsidP="00EC23C8">
      <w:pPr>
        <w:pStyle w:val="rubrik"/>
      </w:pPr>
      <w:r>
        <w:t>Mellan textläsningarna kommer ett svar (psalm, sång, instrumentalmusik eller stilla meditation). Också responsoriet för advent kan användas.</w:t>
      </w:r>
    </w:p>
    <w:p w14:paraId="191FD2E2" w14:textId="77777777" w:rsidR="000D3E31" w:rsidRDefault="000D3E31" w:rsidP="00EC23C8">
      <w:pPr>
        <w:pStyle w:val="rubrik"/>
      </w:pPr>
      <w:r>
        <w:t>Texten eller en del av den kan sjungas.</w:t>
      </w:r>
    </w:p>
    <w:p w14:paraId="74E9D44E" w14:textId="77777777" w:rsidR="000D3E31" w:rsidRDefault="000D3E31" w:rsidP="00EC23C8">
      <w:pPr>
        <w:pStyle w:val="rubrik"/>
      </w:pPr>
    </w:p>
    <w:p w14:paraId="4982BAFB" w14:textId="77777777" w:rsidR="000D3E31" w:rsidRDefault="000D3E31" w:rsidP="00EC23C8">
      <w:pPr>
        <w:pStyle w:val="rubrik"/>
      </w:pPr>
      <w:r>
        <w:t>– läsning</w:t>
      </w:r>
    </w:p>
    <w:p w14:paraId="374C18C2" w14:textId="77777777" w:rsidR="000D3E31" w:rsidRDefault="000D3E31" w:rsidP="00EC23C8">
      <w:pPr>
        <w:pStyle w:val="rubrik"/>
      </w:pPr>
      <w:r>
        <w:t>– svar</w:t>
      </w:r>
    </w:p>
    <w:p w14:paraId="7D5EA1B1" w14:textId="77777777" w:rsidR="000D3E31" w:rsidRDefault="000D3E31" w:rsidP="00EC23C8">
      <w:pPr>
        <w:pStyle w:val="rubrik"/>
      </w:pPr>
      <w:r>
        <w:t>– *evangelium</w:t>
      </w:r>
    </w:p>
    <w:p w14:paraId="326DEDA0" w14:textId="77777777" w:rsidR="000D3E31" w:rsidRDefault="000D3E31">
      <w:pPr>
        <w:jc w:val="both"/>
      </w:pPr>
    </w:p>
    <w:p w14:paraId="3E41E360" w14:textId="77777777" w:rsidR="000D3E31" w:rsidRDefault="000D3E31">
      <w:pPr>
        <w:jc w:val="both"/>
      </w:pPr>
    </w:p>
    <w:p w14:paraId="00BCA1F6" w14:textId="77777777" w:rsidR="005B4E31" w:rsidRPr="005B4E31" w:rsidRDefault="000D3E31">
      <w:pPr>
        <w:tabs>
          <w:tab w:val="left" w:pos="720"/>
        </w:tabs>
        <w:ind w:left="720" w:hanging="720"/>
        <w:jc w:val="both"/>
      </w:pPr>
      <w:r>
        <w:rPr>
          <w:b/>
        </w:rPr>
        <w:t>*6.</w:t>
      </w:r>
      <w:r w:rsidR="00C827E8" w:rsidRPr="00C827E8">
        <w:tab/>
      </w:r>
      <w:r>
        <w:rPr>
          <w:b/>
        </w:rPr>
        <w:t>Hosianna</w:t>
      </w:r>
    </w:p>
    <w:p w14:paraId="5F9E03CD" w14:textId="77777777" w:rsidR="000D3E31" w:rsidRDefault="000D3E31" w:rsidP="00EC23C8">
      <w:pPr>
        <w:pStyle w:val="rubrik"/>
        <w:rPr>
          <w:b/>
        </w:rPr>
      </w:pPr>
      <w:r>
        <w:t xml:space="preserve">Psb </w:t>
      </w:r>
      <w:r w:rsidR="00EC23C8">
        <w:t>1 (Hosianna).</w:t>
      </w:r>
    </w:p>
    <w:p w14:paraId="4C04BA79" w14:textId="77777777" w:rsidR="005B4E31" w:rsidRPr="005B4E31" w:rsidRDefault="005B4E31">
      <w:pPr>
        <w:jc w:val="both"/>
      </w:pPr>
    </w:p>
    <w:p w14:paraId="6C728195" w14:textId="77777777" w:rsidR="005B4E31" w:rsidRPr="005B4E31" w:rsidRDefault="000D3E31">
      <w:pPr>
        <w:tabs>
          <w:tab w:val="left" w:pos="720"/>
        </w:tabs>
        <w:ind w:left="720" w:hanging="720"/>
        <w:jc w:val="both"/>
      </w:pPr>
      <w:r>
        <w:rPr>
          <w:b/>
        </w:rPr>
        <w:t>7.</w:t>
      </w:r>
      <w:r w:rsidR="00C827E8" w:rsidRPr="00C827E8">
        <w:tab/>
      </w:r>
      <w:r>
        <w:rPr>
          <w:b/>
        </w:rPr>
        <w:t>Tal</w:t>
      </w:r>
    </w:p>
    <w:p w14:paraId="7FE211DC" w14:textId="77777777" w:rsidR="000D3E31" w:rsidRDefault="000D3E31" w:rsidP="00EC23C8">
      <w:pPr>
        <w:pStyle w:val="rubrik"/>
      </w:pPr>
      <w:r>
        <w:t>Talet kan ersättas av en meditationstext.</w:t>
      </w:r>
    </w:p>
    <w:p w14:paraId="1ED411F2" w14:textId="77777777" w:rsidR="005B4E31" w:rsidRPr="005B4E31" w:rsidRDefault="005B4E31">
      <w:pPr>
        <w:jc w:val="both"/>
      </w:pPr>
    </w:p>
    <w:p w14:paraId="48C12F7B" w14:textId="77777777" w:rsidR="005B4E31" w:rsidRPr="005B4E31" w:rsidRDefault="005B4E31">
      <w:pPr>
        <w:jc w:val="both"/>
      </w:pPr>
    </w:p>
    <w:p w14:paraId="36474EDC" w14:textId="77777777" w:rsidR="005B4E31" w:rsidRPr="005B4E31" w:rsidRDefault="000D3E31">
      <w:pPr>
        <w:tabs>
          <w:tab w:val="left" w:pos="720"/>
        </w:tabs>
        <w:ind w:left="720" w:hanging="720"/>
        <w:jc w:val="both"/>
      </w:pPr>
      <w:r>
        <w:rPr>
          <w:b/>
        </w:rPr>
        <w:lastRenderedPageBreak/>
        <w:t>8.</w:t>
      </w:r>
      <w:r w:rsidR="00C827E8" w:rsidRPr="00C827E8">
        <w:tab/>
      </w:r>
      <w:r>
        <w:rPr>
          <w:b/>
        </w:rPr>
        <w:t>Marias lovsång (Magnificat)</w:t>
      </w:r>
    </w:p>
    <w:p w14:paraId="68A92B35" w14:textId="77777777" w:rsidR="000D3E31" w:rsidRDefault="000D3E31" w:rsidP="00BB7F53">
      <w:pPr>
        <w:pStyle w:val="rubrik"/>
      </w:pPr>
      <w:r>
        <w:t>Marias lovsång s. 175. Alternativt kan man sjunga psb 55 eller någon annan lovpsalm.</w:t>
      </w:r>
    </w:p>
    <w:p w14:paraId="3CEB6F90" w14:textId="77777777" w:rsidR="005B4E31" w:rsidRPr="005B4E31" w:rsidRDefault="005B4E31">
      <w:pPr>
        <w:jc w:val="both"/>
      </w:pPr>
    </w:p>
    <w:p w14:paraId="2F23C2F3" w14:textId="77777777" w:rsidR="005B4E31" w:rsidRPr="005B4E31" w:rsidRDefault="005B4E31">
      <w:pPr>
        <w:jc w:val="both"/>
      </w:pPr>
    </w:p>
    <w:p w14:paraId="09FAC3BD" w14:textId="77777777" w:rsidR="005B4E31" w:rsidRPr="005B4E31" w:rsidRDefault="000D3E31">
      <w:pPr>
        <w:tabs>
          <w:tab w:val="left" w:pos="720"/>
        </w:tabs>
        <w:ind w:left="720" w:hanging="720"/>
        <w:jc w:val="both"/>
      </w:pPr>
      <w:r>
        <w:rPr>
          <w:b/>
        </w:rPr>
        <w:t>9.</w:t>
      </w:r>
      <w:r w:rsidR="00C827E8" w:rsidRPr="00C827E8">
        <w:tab/>
      </w:r>
      <w:r>
        <w:rPr>
          <w:b/>
        </w:rPr>
        <w:t>Böneavsnitt</w:t>
      </w:r>
    </w:p>
    <w:p w14:paraId="7433ECDE" w14:textId="77777777" w:rsidR="000D3E31" w:rsidRDefault="000D3E31" w:rsidP="00BB7F53">
      <w:pPr>
        <w:pStyle w:val="rubrik"/>
      </w:pPr>
      <w:r>
        <w:t>Kan inledas med vesperns responsorium.</w:t>
      </w:r>
    </w:p>
    <w:p w14:paraId="0712FE3B" w14:textId="77777777" w:rsidR="000D3E31" w:rsidRDefault="000D3E31">
      <w:pPr>
        <w:jc w:val="both"/>
      </w:pPr>
    </w:p>
    <w:p w14:paraId="7EAFE164" w14:textId="77777777" w:rsidR="000D3E31" w:rsidRDefault="000D3E31">
      <w:pPr>
        <w:ind w:left="2880"/>
        <w:jc w:val="both"/>
      </w:pPr>
      <w:r>
        <w:rPr>
          <w:b/>
          <w:i/>
        </w:rPr>
        <w:t>Adventslitania</w:t>
      </w:r>
    </w:p>
    <w:p w14:paraId="3C66AFDE" w14:textId="77777777" w:rsidR="000D3E31" w:rsidRDefault="000D3E31">
      <w:pPr>
        <w:jc w:val="both"/>
      </w:pPr>
    </w:p>
    <w:p w14:paraId="4A7598E9" w14:textId="77777777" w:rsidR="000D3E31" w:rsidRDefault="000D3E31" w:rsidP="00806A8B">
      <w:pPr>
        <w:pStyle w:val="sisennettyteksti"/>
      </w:pPr>
      <w:r>
        <w:t>S</w:t>
      </w:r>
      <w:r>
        <w:tab/>
        <w:t>Låt oss be till Fadern,</w:t>
      </w:r>
    </w:p>
    <w:p w14:paraId="1C780481" w14:textId="77777777" w:rsidR="000D3E31" w:rsidRDefault="000D3E31">
      <w:pPr>
        <w:ind w:left="2880"/>
        <w:jc w:val="both"/>
        <w:rPr>
          <w:sz w:val="24"/>
        </w:rPr>
      </w:pPr>
      <w:r>
        <w:rPr>
          <w:sz w:val="24"/>
        </w:rPr>
        <w:t>som har gett oss Jesus, Frälsaren,</w:t>
      </w:r>
    </w:p>
    <w:p w14:paraId="435184E2" w14:textId="77777777" w:rsidR="000D3E31" w:rsidRDefault="000D3E31">
      <w:pPr>
        <w:ind w:left="2880"/>
        <w:jc w:val="both"/>
        <w:rPr>
          <w:sz w:val="24"/>
        </w:rPr>
      </w:pPr>
      <w:r>
        <w:rPr>
          <w:sz w:val="24"/>
        </w:rPr>
        <w:t>att vi i honom tar emot frälsningens gåva.</w:t>
      </w:r>
    </w:p>
    <w:p w14:paraId="29639889" w14:textId="77777777" w:rsidR="000D3E31" w:rsidRDefault="000D3E31">
      <w:pPr>
        <w:ind w:left="2880"/>
        <w:jc w:val="both"/>
        <w:rPr>
          <w:sz w:val="24"/>
        </w:rPr>
      </w:pPr>
      <w:r>
        <w:rPr>
          <w:sz w:val="24"/>
        </w:rPr>
        <w:t>[Låt oss be till Herren.]</w:t>
      </w:r>
    </w:p>
    <w:p w14:paraId="6CDF8FB7" w14:textId="77777777" w:rsidR="000D3E31" w:rsidRDefault="000D3E31" w:rsidP="00806A8B">
      <w:pPr>
        <w:pStyle w:val="sisennettyteksti"/>
      </w:pPr>
      <w:r>
        <w:t>F</w:t>
      </w:r>
      <w:r>
        <w:tab/>
        <w:t>Herre förbarma dig [över oss].</w:t>
      </w:r>
    </w:p>
    <w:p w14:paraId="5799586A" w14:textId="77777777" w:rsidR="000D3E31" w:rsidRDefault="000D3E31">
      <w:pPr>
        <w:jc w:val="both"/>
        <w:rPr>
          <w:sz w:val="24"/>
        </w:rPr>
      </w:pPr>
    </w:p>
    <w:p w14:paraId="30E1BAF1" w14:textId="77777777" w:rsidR="000D3E31" w:rsidRDefault="000D3E31" w:rsidP="00806A8B">
      <w:pPr>
        <w:pStyle w:val="sisennettyteksti"/>
      </w:pPr>
      <w:r>
        <w:t>S</w:t>
      </w:r>
      <w:r>
        <w:tab/>
        <w:t>Låt oss be till Sonen,</w:t>
      </w:r>
    </w:p>
    <w:p w14:paraId="5ECD809F" w14:textId="77777777" w:rsidR="000D3E31" w:rsidRDefault="000D3E31">
      <w:pPr>
        <w:ind w:left="2880"/>
        <w:jc w:val="both"/>
        <w:rPr>
          <w:sz w:val="24"/>
        </w:rPr>
      </w:pPr>
      <w:r>
        <w:rPr>
          <w:sz w:val="24"/>
        </w:rPr>
        <w:t>som kommer till sin församling,</w:t>
      </w:r>
    </w:p>
    <w:p w14:paraId="0CCC4222" w14:textId="77777777" w:rsidR="000D3E31" w:rsidRDefault="000D3E31">
      <w:pPr>
        <w:ind w:left="2880"/>
        <w:jc w:val="both"/>
        <w:rPr>
          <w:sz w:val="24"/>
        </w:rPr>
      </w:pPr>
      <w:r>
        <w:rPr>
          <w:sz w:val="24"/>
        </w:rPr>
        <w:t>att han ger den kraft att föra ut glädjebudskapet</w:t>
      </w:r>
    </w:p>
    <w:p w14:paraId="1311DB2F" w14:textId="77777777" w:rsidR="000D3E31" w:rsidRDefault="000D3E31">
      <w:pPr>
        <w:ind w:left="2880"/>
        <w:jc w:val="both"/>
        <w:rPr>
          <w:sz w:val="24"/>
        </w:rPr>
      </w:pPr>
      <w:r>
        <w:rPr>
          <w:sz w:val="24"/>
        </w:rPr>
        <w:t>till alla folk.</w:t>
      </w:r>
    </w:p>
    <w:p w14:paraId="2F1262D5" w14:textId="77777777" w:rsidR="000D3E31" w:rsidRDefault="000D3E31">
      <w:pPr>
        <w:ind w:left="2880"/>
        <w:jc w:val="both"/>
        <w:rPr>
          <w:sz w:val="24"/>
        </w:rPr>
      </w:pPr>
      <w:r>
        <w:rPr>
          <w:sz w:val="24"/>
        </w:rPr>
        <w:t>[Låt oss be till Herren.]</w:t>
      </w:r>
    </w:p>
    <w:p w14:paraId="6F66472A" w14:textId="77777777" w:rsidR="000D3E31" w:rsidRDefault="000D3E31" w:rsidP="00806A8B">
      <w:pPr>
        <w:pStyle w:val="sisennettyteksti"/>
      </w:pPr>
      <w:r>
        <w:t>F</w:t>
      </w:r>
      <w:r>
        <w:tab/>
        <w:t>Herre förbarma dig [över oss].</w:t>
      </w:r>
    </w:p>
    <w:p w14:paraId="41C50288" w14:textId="77777777" w:rsidR="000D3E31" w:rsidRDefault="000D3E31">
      <w:pPr>
        <w:jc w:val="both"/>
        <w:rPr>
          <w:sz w:val="24"/>
        </w:rPr>
      </w:pPr>
    </w:p>
    <w:p w14:paraId="3DFEE104" w14:textId="77777777" w:rsidR="000D3E31" w:rsidRDefault="000D3E31" w:rsidP="00806A8B">
      <w:pPr>
        <w:pStyle w:val="sisennettyteksti"/>
      </w:pPr>
      <w:r>
        <w:t>S</w:t>
      </w:r>
      <w:r>
        <w:tab/>
        <w:t>Låt oss be till den heliga Anden,</w:t>
      </w:r>
    </w:p>
    <w:p w14:paraId="760B2679" w14:textId="77777777" w:rsidR="000D3E31" w:rsidRDefault="000D3E31">
      <w:pPr>
        <w:ind w:left="2880"/>
        <w:jc w:val="both"/>
        <w:rPr>
          <w:sz w:val="24"/>
        </w:rPr>
      </w:pPr>
      <w:r>
        <w:rPr>
          <w:sz w:val="24"/>
        </w:rPr>
        <w:t>som för oss förhärligar Kristus,</w:t>
      </w:r>
    </w:p>
    <w:p w14:paraId="24CFEFDD" w14:textId="77777777" w:rsidR="000D3E31" w:rsidRDefault="000D3E31">
      <w:pPr>
        <w:ind w:left="2880"/>
        <w:jc w:val="both"/>
        <w:rPr>
          <w:sz w:val="24"/>
        </w:rPr>
      </w:pPr>
      <w:r>
        <w:rPr>
          <w:sz w:val="24"/>
        </w:rPr>
        <w:t>att han kallar nya budbärare</w:t>
      </w:r>
    </w:p>
    <w:p w14:paraId="5831A728" w14:textId="77777777" w:rsidR="000D3E31" w:rsidRDefault="000D3E31">
      <w:pPr>
        <w:ind w:left="2880"/>
        <w:jc w:val="both"/>
        <w:rPr>
          <w:sz w:val="24"/>
        </w:rPr>
      </w:pPr>
      <w:r>
        <w:rPr>
          <w:sz w:val="24"/>
        </w:rPr>
        <w:t>för att kungöra Herrens ankomst.</w:t>
      </w:r>
    </w:p>
    <w:p w14:paraId="03E69A61" w14:textId="77777777" w:rsidR="000D3E31" w:rsidRDefault="000D3E31">
      <w:pPr>
        <w:ind w:left="2880"/>
        <w:jc w:val="both"/>
        <w:rPr>
          <w:sz w:val="24"/>
        </w:rPr>
      </w:pPr>
      <w:r>
        <w:rPr>
          <w:sz w:val="24"/>
        </w:rPr>
        <w:t>[Låt oss be till Herren.]</w:t>
      </w:r>
    </w:p>
    <w:p w14:paraId="40BD1D7B" w14:textId="77777777" w:rsidR="000D3E31" w:rsidRDefault="000D3E31" w:rsidP="00806A8B">
      <w:pPr>
        <w:pStyle w:val="sisennettyteksti"/>
      </w:pPr>
      <w:r>
        <w:t>F</w:t>
      </w:r>
      <w:r>
        <w:tab/>
        <w:t>Herre förbarma dig [över oss].</w:t>
      </w:r>
    </w:p>
    <w:p w14:paraId="3220D1E6" w14:textId="77777777" w:rsidR="000D3E31" w:rsidRDefault="000D3E31">
      <w:pPr>
        <w:jc w:val="both"/>
      </w:pPr>
    </w:p>
    <w:p w14:paraId="302132B5" w14:textId="77777777" w:rsidR="000D3E31" w:rsidRDefault="000D3E31">
      <w:pPr>
        <w:jc w:val="both"/>
      </w:pPr>
    </w:p>
    <w:p w14:paraId="04A30E8B" w14:textId="77777777" w:rsidR="005B4E31" w:rsidRPr="005B4E31" w:rsidRDefault="00C827E8">
      <w:pPr>
        <w:tabs>
          <w:tab w:val="left" w:pos="720"/>
        </w:tabs>
        <w:ind w:left="720" w:hanging="720"/>
        <w:jc w:val="both"/>
      </w:pPr>
      <w:r w:rsidRPr="00C827E8">
        <w:tab/>
      </w:r>
      <w:r w:rsidR="000D3E31">
        <w:rPr>
          <w:b/>
          <w:i/>
        </w:rPr>
        <w:t>Dagens bön</w:t>
      </w:r>
    </w:p>
    <w:p w14:paraId="7E71943A" w14:textId="77777777" w:rsidR="000D3E31" w:rsidRDefault="000D3E31" w:rsidP="00BB7F53">
      <w:pPr>
        <w:pStyle w:val="rubrik"/>
      </w:pPr>
      <w:r>
        <w:t>Uppmaningen till bön kan följas av en kort tyst bön.</w:t>
      </w:r>
    </w:p>
    <w:p w14:paraId="66507BF0" w14:textId="77777777" w:rsidR="000D3E31" w:rsidRDefault="000D3E31" w:rsidP="00BB7F53">
      <w:pPr>
        <w:pStyle w:val="rubrik"/>
      </w:pPr>
      <w:r>
        <w:t>Bönen kan läsas eller sjungas. Recitationsformel s. 448.</w:t>
      </w:r>
    </w:p>
    <w:p w14:paraId="38AFA498" w14:textId="77777777" w:rsidR="000D3E31" w:rsidRDefault="000D3E31">
      <w:pPr>
        <w:jc w:val="both"/>
      </w:pPr>
    </w:p>
    <w:p w14:paraId="454A1F1B" w14:textId="77777777" w:rsidR="000D3E31" w:rsidRDefault="000D3E31">
      <w:pPr>
        <w:tabs>
          <w:tab w:val="left" w:pos="720"/>
        </w:tabs>
        <w:ind w:left="720" w:hanging="720"/>
        <w:jc w:val="both"/>
        <w:rPr>
          <w:sz w:val="24"/>
        </w:rPr>
      </w:pPr>
      <w:r>
        <w:rPr>
          <w:sz w:val="24"/>
        </w:rPr>
        <w:t>[S</w:t>
      </w:r>
      <w:r>
        <w:rPr>
          <w:sz w:val="24"/>
        </w:rPr>
        <w:tab/>
        <w:t>Låt oss be.]</w:t>
      </w:r>
    </w:p>
    <w:p w14:paraId="47981803" w14:textId="77777777" w:rsidR="000D3E31" w:rsidRDefault="000D3E31" w:rsidP="00377C6C">
      <w:pPr>
        <w:pStyle w:val="rubrikalavli"/>
      </w:pPr>
      <w:r>
        <w:t>– bön</w:t>
      </w:r>
    </w:p>
    <w:p w14:paraId="30DE16B0" w14:textId="77777777" w:rsidR="000D3E31" w:rsidRDefault="000D3E31">
      <w:pPr>
        <w:tabs>
          <w:tab w:val="left" w:pos="720"/>
        </w:tabs>
        <w:ind w:left="720" w:hanging="720"/>
        <w:jc w:val="both"/>
      </w:pPr>
      <w:r>
        <w:rPr>
          <w:sz w:val="24"/>
        </w:rPr>
        <w:t>F</w:t>
      </w:r>
      <w:r>
        <w:rPr>
          <w:sz w:val="24"/>
        </w:rPr>
        <w:tab/>
        <w:t>Amen.</w:t>
      </w:r>
    </w:p>
    <w:p w14:paraId="5319317B" w14:textId="77777777" w:rsidR="000D3E31" w:rsidRDefault="000D3E31">
      <w:pPr>
        <w:jc w:val="both"/>
      </w:pPr>
    </w:p>
    <w:p w14:paraId="088C29D5" w14:textId="77777777" w:rsidR="000D3E31" w:rsidRDefault="00C827E8">
      <w:pPr>
        <w:tabs>
          <w:tab w:val="left" w:pos="720"/>
        </w:tabs>
        <w:ind w:left="720" w:hanging="720"/>
        <w:jc w:val="both"/>
      </w:pPr>
      <w:r w:rsidRPr="00C827E8">
        <w:tab/>
      </w:r>
      <w:r w:rsidR="000D3E31">
        <w:rPr>
          <w:b/>
          <w:i/>
        </w:rPr>
        <w:t>Herrens bön</w:t>
      </w:r>
    </w:p>
    <w:p w14:paraId="042D844F" w14:textId="77777777" w:rsidR="000D3E31" w:rsidRDefault="000D3E31" w:rsidP="00BB7F53">
      <w:pPr>
        <w:pStyle w:val="rubrik"/>
      </w:pPr>
      <w:r>
        <w:t>Bönen kan sjungas, melodi s. 450.</w:t>
      </w:r>
    </w:p>
    <w:p w14:paraId="61397974" w14:textId="77777777" w:rsidR="000D3E31" w:rsidRDefault="000D3E31" w:rsidP="00BB7F53">
      <w:pPr>
        <w:pStyle w:val="rubrik"/>
      </w:pPr>
      <w:r>
        <w:t>Den ekumeniska formen av Herrens bön s. 393.</w:t>
      </w:r>
    </w:p>
    <w:p w14:paraId="74F53E2A" w14:textId="77777777" w:rsidR="00BB7F53" w:rsidRPr="00BB7F53" w:rsidRDefault="00BB7F53">
      <w:pPr>
        <w:tabs>
          <w:tab w:val="left" w:pos="720"/>
        </w:tabs>
        <w:ind w:left="720" w:hanging="720"/>
        <w:jc w:val="both"/>
        <w:rPr>
          <w:szCs w:val="28"/>
        </w:rPr>
      </w:pPr>
    </w:p>
    <w:p w14:paraId="7F5EC817" w14:textId="77777777" w:rsidR="000D3E31" w:rsidRDefault="000D3E31">
      <w:pPr>
        <w:tabs>
          <w:tab w:val="left" w:pos="720"/>
        </w:tabs>
        <w:ind w:left="720" w:hanging="720"/>
        <w:jc w:val="both"/>
        <w:rPr>
          <w:sz w:val="24"/>
        </w:rPr>
      </w:pPr>
      <w:r>
        <w:rPr>
          <w:sz w:val="24"/>
        </w:rPr>
        <w:t>F</w:t>
      </w:r>
      <w:r w:rsidR="00C827E8" w:rsidRPr="00C827E8">
        <w:rPr>
          <w:sz w:val="24"/>
        </w:rPr>
        <w:tab/>
      </w:r>
      <w:r>
        <w:rPr>
          <w:sz w:val="24"/>
        </w:rPr>
        <w:t>Fader vår som är i himmelen.</w:t>
      </w:r>
    </w:p>
    <w:p w14:paraId="722F1DDA" w14:textId="77777777" w:rsidR="000D3E31" w:rsidRDefault="000D3E31">
      <w:pPr>
        <w:ind w:left="720"/>
        <w:jc w:val="both"/>
        <w:rPr>
          <w:sz w:val="24"/>
        </w:rPr>
      </w:pPr>
      <w:r>
        <w:rPr>
          <w:sz w:val="24"/>
        </w:rPr>
        <w:t>Helgat varde ditt namn.</w:t>
      </w:r>
    </w:p>
    <w:p w14:paraId="14992C02" w14:textId="77777777" w:rsidR="000D3E31" w:rsidRDefault="000D3E31">
      <w:pPr>
        <w:ind w:left="720"/>
        <w:jc w:val="both"/>
        <w:rPr>
          <w:sz w:val="24"/>
        </w:rPr>
      </w:pPr>
      <w:r>
        <w:rPr>
          <w:sz w:val="24"/>
        </w:rPr>
        <w:lastRenderedPageBreak/>
        <w:t>Tillkomme ditt rike.</w:t>
      </w:r>
    </w:p>
    <w:p w14:paraId="533A0D49" w14:textId="77777777" w:rsidR="000D3E31" w:rsidRDefault="000D3E31">
      <w:pPr>
        <w:ind w:left="720"/>
        <w:jc w:val="both"/>
        <w:rPr>
          <w:sz w:val="24"/>
        </w:rPr>
      </w:pPr>
      <w:r>
        <w:rPr>
          <w:sz w:val="24"/>
        </w:rPr>
        <w:t>Ske din vilja, såsom i himmelen</w:t>
      </w:r>
    </w:p>
    <w:p w14:paraId="751C8B13" w14:textId="77777777" w:rsidR="000D3E31" w:rsidRDefault="000D3E31">
      <w:pPr>
        <w:ind w:left="720"/>
        <w:jc w:val="both"/>
        <w:rPr>
          <w:sz w:val="24"/>
        </w:rPr>
      </w:pPr>
      <w:r>
        <w:rPr>
          <w:sz w:val="24"/>
        </w:rPr>
        <w:t>så ock på jorden.</w:t>
      </w:r>
    </w:p>
    <w:p w14:paraId="631044C5" w14:textId="77777777" w:rsidR="000D3E31" w:rsidRDefault="000D3E31">
      <w:pPr>
        <w:ind w:left="720"/>
        <w:jc w:val="both"/>
        <w:rPr>
          <w:sz w:val="24"/>
        </w:rPr>
      </w:pPr>
      <w:r>
        <w:rPr>
          <w:sz w:val="24"/>
        </w:rPr>
        <w:t>Vårt dagliga bröd giv oss i dag,</w:t>
      </w:r>
    </w:p>
    <w:p w14:paraId="022B36ED" w14:textId="77777777" w:rsidR="000D3E31" w:rsidRDefault="000D3E31">
      <w:pPr>
        <w:tabs>
          <w:tab w:val="left" w:pos="720"/>
          <w:tab w:val="left" w:pos="1440"/>
          <w:tab w:val="left" w:pos="2160"/>
          <w:tab w:val="left" w:pos="2880"/>
          <w:tab w:val="left" w:pos="3600"/>
          <w:tab w:val="left" w:pos="4320"/>
        </w:tabs>
        <w:ind w:left="4320" w:hanging="3600"/>
        <w:jc w:val="both"/>
        <w:rPr>
          <w:sz w:val="24"/>
        </w:rPr>
      </w:pPr>
      <w:r>
        <w:rPr>
          <w:sz w:val="24"/>
        </w:rPr>
        <w:t>och förlåt oss våra skulder,</w:t>
      </w:r>
    </w:p>
    <w:p w14:paraId="4EE6D127" w14:textId="77777777" w:rsidR="000D3E31" w:rsidRDefault="000D3E31">
      <w:pPr>
        <w:ind w:left="720"/>
        <w:jc w:val="both"/>
        <w:rPr>
          <w:sz w:val="24"/>
        </w:rPr>
      </w:pPr>
      <w:r>
        <w:rPr>
          <w:sz w:val="24"/>
        </w:rPr>
        <w:t>såsom ock vi förlåta dem oss skyldiga äro,</w:t>
      </w:r>
    </w:p>
    <w:p w14:paraId="07F2A1B6" w14:textId="77777777" w:rsidR="000D3E31" w:rsidRDefault="000D3E31">
      <w:pPr>
        <w:ind w:left="720"/>
        <w:jc w:val="both"/>
        <w:rPr>
          <w:sz w:val="24"/>
        </w:rPr>
      </w:pPr>
      <w:r>
        <w:rPr>
          <w:sz w:val="24"/>
        </w:rPr>
        <w:t>och inled oss icke i frestelse</w:t>
      </w:r>
    </w:p>
    <w:p w14:paraId="023273C0" w14:textId="77777777" w:rsidR="000D3E31" w:rsidRDefault="000D3E31">
      <w:pPr>
        <w:ind w:left="720"/>
        <w:jc w:val="both"/>
        <w:rPr>
          <w:sz w:val="24"/>
        </w:rPr>
      </w:pPr>
      <w:r>
        <w:rPr>
          <w:sz w:val="24"/>
        </w:rPr>
        <w:t>utan fräls oss ifrån ondo.</w:t>
      </w:r>
    </w:p>
    <w:p w14:paraId="648F3BCE" w14:textId="77777777" w:rsidR="000D3E31" w:rsidRDefault="000D3E31">
      <w:pPr>
        <w:ind w:left="720"/>
        <w:jc w:val="both"/>
        <w:rPr>
          <w:sz w:val="24"/>
        </w:rPr>
      </w:pPr>
      <w:r>
        <w:rPr>
          <w:sz w:val="24"/>
        </w:rPr>
        <w:t>Ty riket är ditt och makten och härligheten</w:t>
      </w:r>
    </w:p>
    <w:p w14:paraId="65F62A5F" w14:textId="77777777" w:rsidR="000D3E31" w:rsidRDefault="000D3E31">
      <w:pPr>
        <w:ind w:left="720"/>
        <w:jc w:val="both"/>
        <w:rPr>
          <w:sz w:val="24"/>
        </w:rPr>
      </w:pPr>
      <w:r>
        <w:rPr>
          <w:sz w:val="24"/>
        </w:rPr>
        <w:t>i evighet.</w:t>
      </w:r>
    </w:p>
    <w:p w14:paraId="2FC47BDE" w14:textId="77777777" w:rsidR="000D3E31" w:rsidRDefault="000D3E31">
      <w:pPr>
        <w:ind w:left="720"/>
        <w:jc w:val="both"/>
      </w:pPr>
      <w:r>
        <w:rPr>
          <w:sz w:val="24"/>
        </w:rPr>
        <w:t>Amen.</w:t>
      </w:r>
    </w:p>
    <w:p w14:paraId="1FD0C912" w14:textId="77777777" w:rsidR="000D3E31" w:rsidRDefault="000D3E31">
      <w:pPr>
        <w:jc w:val="both"/>
      </w:pPr>
    </w:p>
    <w:p w14:paraId="27BE6DB7" w14:textId="77777777" w:rsidR="000D3E31" w:rsidRDefault="000D3E31">
      <w:pPr>
        <w:jc w:val="both"/>
      </w:pPr>
    </w:p>
    <w:p w14:paraId="4F83C578" w14:textId="77777777" w:rsidR="000D3E31" w:rsidRDefault="000D3E31">
      <w:pPr>
        <w:tabs>
          <w:tab w:val="left" w:pos="720"/>
        </w:tabs>
        <w:ind w:left="720" w:hanging="720"/>
        <w:jc w:val="both"/>
      </w:pPr>
      <w:r>
        <w:rPr>
          <w:b/>
        </w:rPr>
        <w:t>*10.</w:t>
      </w:r>
      <w:r w:rsidR="00C827E8" w:rsidRPr="00C827E8">
        <w:tab/>
      </w:r>
      <w:r>
        <w:rPr>
          <w:b/>
        </w:rPr>
        <w:t>Lovprisning</w:t>
      </w:r>
    </w:p>
    <w:p w14:paraId="0D3B6B15" w14:textId="77777777" w:rsidR="000D3E31" w:rsidRDefault="000D3E31" w:rsidP="00BB7F53">
      <w:pPr>
        <w:pStyle w:val="rubrik"/>
      </w:pPr>
      <w:r>
        <w:t>I stället för vesperns lovprisning kan en lovpsalm användas (</w:t>
      </w:r>
      <w:proofErr w:type="gramStart"/>
      <w:r>
        <w:t>t.ex.</w:t>
      </w:r>
      <w:proofErr w:type="gramEnd"/>
      <w:r>
        <w:t xml:space="preserve"> psb 2:5–6; 10:3).</w:t>
      </w:r>
    </w:p>
    <w:p w14:paraId="3B87B9FA" w14:textId="77777777" w:rsidR="000D3E31" w:rsidRDefault="000D3E31">
      <w:pPr>
        <w:jc w:val="both"/>
        <w:rPr>
          <w:sz w:val="24"/>
        </w:rPr>
      </w:pPr>
    </w:p>
    <w:p w14:paraId="60F6923F" w14:textId="77777777" w:rsidR="000D3E31" w:rsidRDefault="000D3E31">
      <w:pPr>
        <w:tabs>
          <w:tab w:val="left" w:pos="720"/>
        </w:tabs>
        <w:ind w:left="720" w:hanging="720"/>
        <w:jc w:val="both"/>
        <w:rPr>
          <w:sz w:val="24"/>
        </w:rPr>
      </w:pPr>
      <w:r>
        <w:rPr>
          <w:sz w:val="24"/>
        </w:rPr>
        <w:t>S</w:t>
      </w:r>
      <w:r>
        <w:rPr>
          <w:sz w:val="24"/>
        </w:rPr>
        <w:tab/>
        <w:t>Låt oss tacka Herren.</w:t>
      </w:r>
    </w:p>
    <w:p w14:paraId="6E556056" w14:textId="77777777" w:rsidR="000D3E31" w:rsidRDefault="000D3E31">
      <w:pPr>
        <w:tabs>
          <w:tab w:val="left" w:pos="720"/>
        </w:tabs>
        <w:ind w:left="720" w:hanging="720"/>
        <w:jc w:val="both"/>
      </w:pPr>
      <w:r>
        <w:rPr>
          <w:sz w:val="24"/>
        </w:rPr>
        <w:t>F</w:t>
      </w:r>
      <w:r>
        <w:rPr>
          <w:sz w:val="24"/>
        </w:rPr>
        <w:tab/>
        <w:t>Herre, vi tackar dig. Halleluja.</w:t>
      </w:r>
    </w:p>
    <w:p w14:paraId="5C5DC132" w14:textId="77777777" w:rsidR="000D3E31" w:rsidRDefault="000D3E31">
      <w:pPr>
        <w:jc w:val="both"/>
      </w:pPr>
    </w:p>
    <w:p w14:paraId="13C9820B" w14:textId="77777777" w:rsidR="000D3E31" w:rsidRDefault="000D3E31">
      <w:pPr>
        <w:jc w:val="both"/>
      </w:pPr>
    </w:p>
    <w:p w14:paraId="348EA289" w14:textId="77777777" w:rsidR="000D3E31" w:rsidRDefault="000D3E31">
      <w:pPr>
        <w:tabs>
          <w:tab w:val="left" w:pos="720"/>
        </w:tabs>
        <w:ind w:left="720" w:hanging="720"/>
        <w:jc w:val="both"/>
      </w:pPr>
      <w:r>
        <w:rPr>
          <w:b/>
        </w:rPr>
        <w:t>11.</w:t>
      </w:r>
      <w:r w:rsidR="00C827E8" w:rsidRPr="00C827E8">
        <w:tab/>
      </w:r>
      <w:r>
        <w:rPr>
          <w:b/>
        </w:rPr>
        <w:t>Välsignelse</w:t>
      </w:r>
    </w:p>
    <w:p w14:paraId="5EFE20A2" w14:textId="77777777" w:rsidR="000D3E31" w:rsidRDefault="000D3E31" w:rsidP="00BB7F53">
      <w:pPr>
        <w:pStyle w:val="rubrik"/>
      </w:pPr>
      <w:r>
        <w:t>Även Herrens välsignelse kan användas.</w:t>
      </w:r>
    </w:p>
    <w:p w14:paraId="5636CFE6" w14:textId="77777777" w:rsidR="000D3E31" w:rsidRDefault="000D3E31">
      <w:pPr>
        <w:jc w:val="both"/>
        <w:rPr>
          <w:sz w:val="24"/>
        </w:rPr>
      </w:pPr>
    </w:p>
    <w:p w14:paraId="0FD29DB9" w14:textId="77777777" w:rsidR="000D3E31" w:rsidRDefault="000D3E31">
      <w:pPr>
        <w:tabs>
          <w:tab w:val="left" w:pos="720"/>
        </w:tabs>
        <w:ind w:left="720" w:hanging="720"/>
        <w:jc w:val="both"/>
        <w:rPr>
          <w:sz w:val="24"/>
        </w:rPr>
      </w:pPr>
      <w:r>
        <w:rPr>
          <w:sz w:val="24"/>
        </w:rPr>
        <w:t>S</w:t>
      </w:r>
      <w:r>
        <w:rPr>
          <w:sz w:val="24"/>
        </w:rPr>
        <w:tab/>
        <w:t>Må Gud, den allsmäktige och nådige,</w:t>
      </w:r>
    </w:p>
    <w:p w14:paraId="1DF97CA7" w14:textId="77777777" w:rsidR="000D3E31" w:rsidRDefault="000D3E31">
      <w:pPr>
        <w:ind w:left="720"/>
        <w:jc w:val="both"/>
        <w:rPr>
          <w:sz w:val="24"/>
        </w:rPr>
      </w:pPr>
      <w:r>
        <w:rPr>
          <w:sz w:val="24"/>
        </w:rPr>
        <w:t>Fadern och (+) Sonen och den heliga Anden,</w:t>
      </w:r>
    </w:p>
    <w:p w14:paraId="072FE039" w14:textId="77777777" w:rsidR="000D3E31" w:rsidRDefault="000D3E31">
      <w:pPr>
        <w:ind w:left="720"/>
        <w:jc w:val="both"/>
        <w:rPr>
          <w:sz w:val="24"/>
        </w:rPr>
      </w:pPr>
      <w:r>
        <w:rPr>
          <w:sz w:val="24"/>
        </w:rPr>
        <w:t>välsigna och bevara oss.</w:t>
      </w:r>
    </w:p>
    <w:p w14:paraId="52B99E1B" w14:textId="77777777" w:rsidR="000D3E31" w:rsidRDefault="000D3E31">
      <w:pPr>
        <w:rPr>
          <w:sz w:val="24"/>
        </w:rPr>
      </w:pPr>
    </w:p>
    <w:p w14:paraId="35F362E0" w14:textId="77777777" w:rsidR="000D3E31" w:rsidRDefault="000D3E31">
      <w:pPr>
        <w:tabs>
          <w:tab w:val="left" w:pos="720"/>
        </w:tabs>
        <w:ind w:left="720" w:hanging="720"/>
        <w:jc w:val="both"/>
      </w:pPr>
      <w:r>
        <w:rPr>
          <w:sz w:val="24"/>
        </w:rPr>
        <w:t>F</w:t>
      </w:r>
      <w:r>
        <w:rPr>
          <w:sz w:val="24"/>
        </w:rPr>
        <w:tab/>
        <w:t>Amen.</w:t>
      </w:r>
    </w:p>
    <w:p w14:paraId="552508E2" w14:textId="77777777" w:rsidR="000D3E31" w:rsidRDefault="000D3E31">
      <w:pPr>
        <w:jc w:val="both"/>
      </w:pPr>
    </w:p>
    <w:p w14:paraId="08D2BA52" w14:textId="77777777" w:rsidR="000D3E31" w:rsidRDefault="000D3E31">
      <w:pPr>
        <w:tabs>
          <w:tab w:val="left" w:pos="720"/>
        </w:tabs>
        <w:ind w:left="720" w:hanging="720"/>
        <w:jc w:val="both"/>
      </w:pPr>
      <w:r>
        <w:rPr>
          <w:b/>
        </w:rPr>
        <w:t>12.</w:t>
      </w:r>
      <w:r w:rsidR="00C827E8" w:rsidRPr="00C827E8">
        <w:tab/>
      </w:r>
      <w:r>
        <w:rPr>
          <w:b/>
        </w:rPr>
        <w:t>Avslutande musik</w:t>
      </w:r>
    </w:p>
    <w:p w14:paraId="174284B4" w14:textId="77777777" w:rsidR="000D3E31" w:rsidRDefault="000D3E31" w:rsidP="00BB7F53">
      <w:pPr>
        <w:pStyle w:val="rubrik"/>
      </w:pPr>
      <w:r>
        <w:t>Psalm, sång eller instrumentalmusik.</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AD27" w14:textId="77777777" w:rsidR="0034542C" w:rsidRDefault="0034542C">
      <w:r>
        <w:separator/>
      </w:r>
    </w:p>
  </w:endnote>
  <w:endnote w:type="continuationSeparator" w:id="0">
    <w:p w14:paraId="7AF9ABD3" w14:textId="77777777" w:rsidR="0034542C" w:rsidRDefault="0034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0A00"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2A0B539B"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6466"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A79C" w14:textId="77777777" w:rsidR="0034542C" w:rsidRDefault="0034542C">
      <w:r>
        <w:separator/>
      </w:r>
    </w:p>
  </w:footnote>
  <w:footnote w:type="continuationSeparator" w:id="0">
    <w:p w14:paraId="3E6AFB57" w14:textId="77777777" w:rsidR="0034542C" w:rsidRDefault="00345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31FE9"/>
    <w:rsid w:val="00340D23"/>
    <w:rsid w:val="0034154B"/>
    <w:rsid w:val="0034542C"/>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C4C0A"/>
    <w:rsid w:val="005F248F"/>
    <w:rsid w:val="005F2C89"/>
    <w:rsid w:val="006070EC"/>
    <w:rsid w:val="00611824"/>
    <w:rsid w:val="00636607"/>
    <w:rsid w:val="006603BB"/>
    <w:rsid w:val="006872D3"/>
    <w:rsid w:val="00691AC2"/>
    <w:rsid w:val="006C175F"/>
    <w:rsid w:val="006E5208"/>
    <w:rsid w:val="00707715"/>
    <w:rsid w:val="00741713"/>
    <w:rsid w:val="00756A4A"/>
    <w:rsid w:val="0076024F"/>
    <w:rsid w:val="00787DF4"/>
    <w:rsid w:val="007A460E"/>
    <w:rsid w:val="007B1BC1"/>
    <w:rsid w:val="007B75B8"/>
    <w:rsid w:val="007F0F26"/>
    <w:rsid w:val="00806A8B"/>
    <w:rsid w:val="008124A4"/>
    <w:rsid w:val="0081538D"/>
    <w:rsid w:val="00815FBB"/>
    <w:rsid w:val="008240DA"/>
    <w:rsid w:val="00832A56"/>
    <w:rsid w:val="008470DF"/>
    <w:rsid w:val="008A6408"/>
    <w:rsid w:val="008B5D58"/>
    <w:rsid w:val="008F4695"/>
    <w:rsid w:val="00922D9C"/>
    <w:rsid w:val="00976E6B"/>
    <w:rsid w:val="00993885"/>
    <w:rsid w:val="00995506"/>
    <w:rsid w:val="009A5750"/>
    <w:rsid w:val="00A35163"/>
    <w:rsid w:val="00A44EA6"/>
    <w:rsid w:val="00A82ED9"/>
    <w:rsid w:val="00AA5D8A"/>
    <w:rsid w:val="00B048A4"/>
    <w:rsid w:val="00B37556"/>
    <w:rsid w:val="00B45718"/>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E587A"/>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33580"/>
    <w:rsid w:val="00F433DF"/>
    <w:rsid w:val="00F75CF3"/>
    <w:rsid w:val="00F77188"/>
    <w:rsid w:val="00FA2EC2"/>
    <w:rsid w:val="00FB51D7"/>
    <w:rsid w:val="00FC3806"/>
    <w:rsid w:val="00FC79BB"/>
    <w:rsid w:val="00FD4489"/>
    <w:rsid w:val="00FD4EE1"/>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7BCBD4D"/>
  <w15:chartTrackingRefBased/>
  <w15:docId w15:val="{DE473A38-E190-431E-9D89-61989209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E9BD-B348-4407-9020-5784E09C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3338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2021-11-11T10:59:00Z</dcterms:created>
  <dcterms:modified xsi:type="dcterms:W3CDTF">2021-11-11T10:59:00Z</dcterms:modified>
</cp:coreProperties>
</file>